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網走市農林水産部 水産漁港課 漁業振興係　宛</w:t>
      </w:r>
    </w:p>
    <w:p w:rsidR="00000000" w:rsidDel="00000000" w:rsidP="00000000" w:rsidRDefault="00000000" w:rsidRPr="00000000" w14:paraId="00000002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　網走海浜サケ・マス釣りルール（案）に関する意見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9"/>
        <w:gridCol w:w="2977"/>
        <w:gridCol w:w="1417"/>
        <w:gridCol w:w="2936"/>
        <w:tblGridChange w:id="0">
          <w:tblGrid>
            <w:gridCol w:w="1379"/>
            <w:gridCol w:w="2977"/>
            <w:gridCol w:w="1417"/>
            <w:gridCol w:w="2936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　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氏　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ご　意　見</w:t>
      </w:r>
    </w:p>
    <w:tbl>
      <w:tblPr>
        <w:tblStyle w:val="Table2"/>
        <w:tblW w:w="87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2"/>
        <w:tblGridChange w:id="0">
          <w:tblGrid>
            <w:gridCol w:w="8702"/>
          </w:tblGrid>
        </w:tblGridChange>
      </w:tblGrid>
      <w:tr>
        <w:trPr>
          <w:cantSplit w:val="0"/>
          <w:trHeight w:val="94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480" w:hanging="4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074C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235C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235C4"/>
  </w:style>
  <w:style w:type="paragraph" w:styleId="a6">
    <w:name w:val="footer"/>
    <w:basedOn w:val="a"/>
    <w:link w:val="a7"/>
    <w:uiPriority w:val="99"/>
    <w:unhideWhenUsed w:val="1"/>
    <w:rsid w:val="00D235C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235C4"/>
  </w:style>
  <w:style w:type="paragraph" w:styleId="a8">
    <w:name w:val="Balloon Text"/>
    <w:basedOn w:val="a"/>
    <w:link w:val="a9"/>
    <w:uiPriority w:val="99"/>
    <w:semiHidden w:val="1"/>
    <w:unhideWhenUsed w:val="1"/>
    <w:rsid w:val="00920083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920083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ripLj6vIpqFtaL2onZU6WldHA==">CgMxLjAyCGguZ2pkZ3hzOAByITFUQkJsNWJDNm9UNTNsMGoxM2ZVZmpJUlpFS2RxU0FtYg==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2019-01-31T12:23:00Z</dcterms:created>
  <dc:creator>ABS0819</dc:creator>
</cp:coreProperties>
</file>